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BE2C9C" w:rsidRPr="00E825C7" w:rsidTr="008364E9">
        <w:trPr>
          <w:trHeight w:val="643"/>
        </w:trPr>
        <w:tc>
          <w:tcPr>
            <w:tcW w:w="8828" w:type="dxa"/>
            <w:shd w:val="clear" w:color="auto" w:fill="C5E0B3" w:themeFill="accent6" w:themeFillTint="66"/>
          </w:tcPr>
          <w:p w:rsidR="00BE2C9C" w:rsidRPr="00E825C7" w:rsidRDefault="00BE2C9C" w:rsidP="003227A5">
            <w:pPr>
              <w:tabs>
                <w:tab w:val="left" w:pos="3464"/>
              </w:tabs>
              <w:jc w:val="both"/>
              <w:rPr>
                <w:rFonts w:ascii="Verdana" w:eastAsia="Arial Unicode MS" w:hAnsi="Verdana" w:cs="Arial"/>
                <w:b/>
              </w:rPr>
            </w:pPr>
            <w:r w:rsidRPr="00E825C7">
              <w:rPr>
                <w:rFonts w:ascii="Verdana" w:eastAsia="Arial Unicode MS" w:hAnsi="Verdana" w:cs="Arial"/>
                <w:b/>
              </w:rPr>
              <w:tab/>
            </w:r>
          </w:p>
          <w:p w:rsidR="00BE2C9C" w:rsidRPr="00E825C7" w:rsidRDefault="00BE2C9C" w:rsidP="008364E9">
            <w:pPr>
              <w:jc w:val="center"/>
              <w:rPr>
                <w:rFonts w:ascii="Verdana" w:eastAsia="Arial Unicode MS" w:hAnsi="Verdana" w:cs="Arial"/>
                <w:b/>
              </w:rPr>
            </w:pPr>
            <w:r>
              <w:rPr>
                <w:rFonts w:ascii="Verdana" w:eastAsia="Arial Unicode MS" w:hAnsi="Verdana" w:cs="Arial"/>
                <w:b/>
              </w:rPr>
              <w:t>PROTOCOLO ACTIVIDADES MONITOR</w:t>
            </w:r>
            <w:r w:rsidRPr="00E825C7">
              <w:rPr>
                <w:rFonts w:ascii="Verdana" w:eastAsia="Arial Unicode MS" w:hAnsi="Verdana" w:cs="Arial"/>
                <w:b/>
              </w:rPr>
              <w:t xml:space="preserve"> DEL </w:t>
            </w:r>
            <w:r w:rsidR="008364E9">
              <w:rPr>
                <w:rFonts w:ascii="Verdana" w:eastAsia="Arial Unicode MS" w:hAnsi="Verdana" w:cs="Arial"/>
                <w:b/>
              </w:rPr>
              <w:t>CENTRO DE CONCILIACIÓN</w:t>
            </w:r>
          </w:p>
        </w:tc>
      </w:tr>
    </w:tbl>
    <w:p w:rsidR="00BE2C9C" w:rsidRPr="00E825C7" w:rsidRDefault="00BE2C9C" w:rsidP="00BE2C9C">
      <w:pPr>
        <w:jc w:val="both"/>
        <w:rPr>
          <w:rFonts w:ascii="Verdana" w:eastAsia="Arial Unicode MS" w:hAnsi="Verdana" w:cs="Arial"/>
          <w:b/>
          <w:u w:val="single"/>
        </w:rPr>
      </w:pPr>
    </w:p>
    <w:p w:rsidR="00BE2C9C" w:rsidRDefault="00BE2C9C" w:rsidP="00BE2C9C">
      <w:pPr>
        <w:jc w:val="both"/>
        <w:rPr>
          <w:rFonts w:ascii="Verdana" w:hAnsi="Verdana" w:cs="Arial"/>
        </w:rPr>
      </w:pPr>
    </w:p>
    <w:p w:rsidR="00A93B00" w:rsidRDefault="00A93B00" w:rsidP="00BE2C9C">
      <w:pPr>
        <w:jc w:val="both"/>
        <w:rPr>
          <w:rFonts w:ascii="Verdana" w:hAnsi="Verdana" w:cs="Arial"/>
        </w:rPr>
      </w:pPr>
      <w:r>
        <w:rPr>
          <w:rFonts w:ascii="Verdana" w:hAnsi="Verdana" w:cs="Arial"/>
        </w:rPr>
        <w:t>Dentro del trabajo des</w:t>
      </w:r>
      <w:r w:rsidR="008364E9">
        <w:rPr>
          <w:rFonts w:ascii="Verdana" w:hAnsi="Verdana" w:cs="Arial"/>
        </w:rPr>
        <w:t xml:space="preserve">empeñado por los monitores del Centro de Conciliación </w:t>
      </w:r>
      <w:r>
        <w:rPr>
          <w:rFonts w:ascii="Verdana" w:hAnsi="Verdana" w:cs="Arial"/>
        </w:rPr>
        <w:t xml:space="preserve">tenemos que deben cumplir las siguientes funciones y deberes, además de los establecidos </w:t>
      </w:r>
      <w:r w:rsidR="008364E9">
        <w:rPr>
          <w:rFonts w:ascii="Verdana" w:hAnsi="Verdana" w:cs="Arial"/>
        </w:rPr>
        <w:t>en</w:t>
      </w:r>
      <w:r>
        <w:rPr>
          <w:rFonts w:ascii="Verdana" w:hAnsi="Verdana" w:cs="Arial"/>
        </w:rPr>
        <w:t xml:space="preserve"> el reglamento interno y demás disposiciones de la institución: </w:t>
      </w:r>
    </w:p>
    <w:p w:rsidR="00F42FC5" w:rsidRDefault="00F42FC5" w:rsidP="00BE2C9C">
      <w:pPr>
        <w:jc w:val="both"/>
        <w:rPr>
          <w:rFonts w:ascii="Verdana" w:hAnsi="Verdana" w:cs="Arial"/>
        </w:rPr>
      </w:pPr>
      <w:bookmarkStart w:id="0" w:name="_GoBack"/>
    </w:p>
    <w:bookmarkEnd w:id="0"/>
    <w:p w:rsidR="00D1124E" w:rsidRDefault="00D1124E" w:rsidP="00BE2C9C">
      <w:pPr>
        <w:jc w:val="both"/>
        <w:rPr>
          <w:rFonts w:ascii="Verdana" w:hAnsi="Verdana" w:cs="Arial"/>
          <w:b/>
          <w:u w:val="single"/>
        </w:rPr>
      </w:pPr>
      <w:r>
        <w:rPr>
          <w:rFonts w:ascii="Verdana" w:hAnsi="Verdana" w:cs="Arial"/>
          <w:b/>
          <w:u w:val="single"/>
        </w:rPr>
        <w:t>CONVOCATORIA</w:t>
      </w:r>
    </w:p>
    <w:p w:rsidR="00D1124E" w:rsidRDefault="00D1124E" w:rsidP="00BE2C9C">
      <w:pPr>
        <w:jc w:val="both"/>
        <w:rPr>
          <w:rFonts w:ascii="Verdana" w:hAnsi="Verdana" w:cs="Arial"/>
          <w:b/>
          <w:u w:val="single"/>
        </w:rPr>
      </w:pPr>
    </w:p>
    <w:p w:rsidR="00A93B00" w:rsidRDefault="00D1124E" w:rsidP="00BE2C9C">
      <w:pPr>
        <w:jc w:val="both"/>
        <w:rPr>
          <w:rFonts w:ascii="Verdana" w:hAnsi="Verdana" w:cs="Arial"/>
        </w:rPr>
      </w:pPr>
      <w:r>
        <w:rPr>
          <w:rFonts w:ascii="Verdana" w:hAnsi="Verdana" w:cs="Arial"/>
        </w:rPr>
        <w:t>La convocatoria para escoger monitores será realizada en las fechas establecidas por la dirección del Consultorio Jurídico y</w:t>
      </w:r>
      <w:r w:rsidR="008364E9">
        <w:rPr>
          <w:rFonts w:ascii="Verdana" w:hAnsi="Verdana" w:cs="Arial"/>
        </w:rPr>
        <w:t xml:space="preserve"> Centro de Conciliación y</w:t>
      </w:r>
      <w:r>
        <w:rPr>
          <w:rFonts w:ascii="Verdana" w:hAnsi="Verdana" w:cs="Arial"/>
        </w:rPr>
        <w:t xml:space="preserve"> será publicada en la cartelera de la facultad, la del consultorio jurídico</w:t>
      </w:r>
      <w:r w:rsidR="008364E9">
        <w:rPr>
          <w:rFonts w:ascii="Verdana" w:hAnsi="Verdana" w:cs="Arial"/>
        </w:rPr>
        <w:t xml:space="preserve"> y centro de conciliación</w:t>
      </w:r>
      <w:r>
        <w:rPr>
          <w:rFonts w:ascii="Verdana" w:hAnsi="Verdana" w:cs="Arial"/>
        </w:rPr>
        <w:t xml:space="preserve"> y </w:t>
      </w:r>
      <w:r w:rsidR="008364E9">
        <w:rPr>
          <w:rFonts w:ascii="Verdana" w:hAnsi="Verdana" w:cs="Arial"/>
        </w:rPr>
        <w:t xml:space="preserve">en </w:t>
      </w:r>
      <w:r>
        <w:rPr>
          <w:rFonts w:ascii="Verdana" w:hAnsi="Verdana" w:cs="Arial"/>
        </w:rPr>
        <w:t xml:space="preserve">la página web de la institución. </w:t>
      </w:r>
    </w:p>
    <w:p w:rsidR="00D1124E" w:rsidRDefault="00D1124E" w:rsidP="00BE2C9C">
      <w:pPr>
        <w:jc w:val="both"/>
        <w:rPr>
          <w:rFonts w:ascii="Verdana" w:hAnsi="Verdana" w:cs="Arial"/>
        </w:rPr>
      </w:pPr>
    </w:p>
    <w:p w:rsidR="00D1124E" w:rsidRDefault="00D1124E" w:rsidP="00BE2C9C">
      <w:pPr>
        <w:jc w:val="both"/>
        <w:rPr>
          <w:rFonts w:ascii="Verdana" w:hAnsi="Verdana" w:cs="Arial"/>
        </w:rPr>
      </w:pPr>
      <w:r>
        <w:rPr>
          <w:rFonts w:ascii="Verdana" w:hAnsi="Verdana" w:cs="Arial"/>
        </w:rPr>
        <w:t>Quienes deseen ser monitores deben presentar la solicitud junto al formato de hoja de vida que pueden descargar en la página web</w:t>
      </w:r>
      <w:r w:rsidR="008364E9">
        <w:rPr>
          <w:rFonts w:ascii="Verdana" w:hAnsi="Verdana" w:cs="Arial"/>
        </w:rPr>
        <w:t xml:space="preserve"> (link Prácticas empresariales)</w:t>
      </w:r>
      <w:r>
        <w:rPr>
          <w:rFonts w:ascii="Verdana" w:hAnsi="Verdana" w:cs="Arial"/>
        </w:rPr>
        <w:t xml:space="preserve"> y para poder postularse deben tener un promedio de </w:t>
      </w:r>
      <w:r w:rsidR="009D589F">
        <w:rPr>
          <w:rFonts w:ascii="Verdana" w:hAnsi="Verdana" w:cs="Arial"/>
        </w:rPr>
        <w:t xml:space="preserve">cuatro punto cero (4.0). </w:t>
      </w:r>
    </w:p>
    <w:p w:rsidR="00942CFD" w:rsidRDefault="00942CFD" w:rsidP="00BE2C9C">
      <w:pPr>
        <w:jc w:val="both"/>
        <w:rPr>
          <w:rFonts w:ascii="Verdana" w:hAnsi="Verdana" w:cs="Arial"/>
        </w:rPr>
      </w:pPr>
    </w:p>
    <w:p w:rsidR="00BE2C9C" w:rsidRPr="00E673B9" w:rsidRDefault="00942CFD" w:rsidP="00BE2C9C">
      <w:pPr>
        <w:spacing w:after="200" w:line="276" w:lineRule="auto"/>
        <w:rPr>
          <w:rFonts w:ascii="Verdana" w:hAnsi="Verdana" w:cs="Arial"/>
          <w:b/>
          <w:u w:val="single"/>
        </w:rPr>
      </w:pPr>
      <w:r>
        <w:rPr>
          <w:rFonts w:ascii="Verdana" w:hAnsi="Verdana" w:cs="Arial"/>
          <w:b/>
          <w:u w:val="single"/>
        </w:rPr>
        <w:t>INCRIPCIÓ</w:t>
      </w:r>
      <w:r w:rsidR="00BE2C9C" w:rsidRPr="00E673B9">
        <w:rPr>
          <w:rFonts w:ascii="Verdana" w:hAnsi="Verdana" w:cs="Arial"/>
          <w:b/>
          <w:u w:val="single"/>
        </w:rPr>
        <w:t xml:space="preserve">N DE </w:t>
      </w:r>
      <w:r w:rsidR="00A93B00">
        <w:rPr>
          <w:rFonts w:ascii="Verdana" w:hAnsi="Verdana" w:cs="Arial"/>
          <w:b/>
          <w:u w:val="single"/>
        </w:rPr>
        <w:t>MONITORES</w:t>
      </w:r>
      <w:r>
        <w:rPr>
          <w:rFonts w:ascii="Verdana" w:hAnsi="Verdana" w:cs="Arial"/>
          <w:b/>
          <w:u w:val="single"/>
        </w:rPr>
        <w:t xml:space="preserve"> </w:t>
      </w:r>
      <w:r w:rsidR="008364E9">
        <w:rPr>
          <w:rFonts w:ascii="Verdana" w:hAnsi="Verdana" w:cs="Arial"/>
          <w:b/>
          <w:u w:val="single"/>
        </w:rPr>
        <w:t>DEL CENTRO DE CONCILIACIÓN</w:t>
      </w:r>
    </w:p>
    <w:p w:rsidR="00BE2C9C" w:rsidRPr="00E673B9" w:rsidRDefault="008364E9" w:rsidP="00BE2C9C">
      <w:pPr>
        <w:pStyle w:val="Prrafodelista"/>
        <w:numPr>
          <w:ilvl w:val="0"/>
          <w:numId w:val="3"/>
        </w:numPr>
        <w:spacing w:after="200" w:line="276" w:lineRule="auto"/>
        <w:jc w:val="both"/>
        <w:rPr>
          <w:rFonts w:ascii="Verdana" w:hAnsi="Verdana" w:cs="Arial"/>
        </w:rPr>
      </w:pPr>
      <w:r>
        <w:rPr>
          <w:rFonts w:ascii="Verdana" w:hAnsi="Verdana" w:cs="Arial"/>
        </w:rPr>
        <w:t>Q</w:t>
      </w:r>
      <w:r w:rsidR="00A93B00">
        <w:rPr>
          <w:rFonts w:ascii="Verdana" w:hAnsi="Verdana" w:cs="Arial"/>
        </w:rPr>
        <w:t xml:space="preserve">uien desee desempeñarse como monitor del </w:t>
      </w:r>
      <w:r>
        <w:rPr>
          <w:rFonts w:ascii="Verdana" w:hAnsi="Verdana" w:cs="Arial"/>
        </w:rPr>
        <w:t>Centro de conciliación debe</w:t>
      </w:r>
      <w:r w:rsidR="00A93B00">
        <w:rPr>
          <w:rFonts w:ascii="Verdana" w:hAnsi="Verdana" w:cs="Arial"/>
        </w:rPr>
        <w:t xml:space="preserve"> </w:t>
      </w:r>
      <w:r w:rsidR="00BE2C9C" w:rsidRPr="00E673B9">
        <w:rPr>
          <w:rFonts w:ascii="Verdana" w:hAnsi="Verdana" w:cs="Arial"/>
        </w:rPr>
        <w:t>dirigirse a las instalaciones de Consultorio Jurídico</w:t>
      </w:r>
      <w:r w:rsidR="00A93B00">
        <w:rPr>
          <w:rFonts w:ascii="Verdana" w:hAnsi="Verdana" w:cs="Arial"/>
        </w:rPr>
        <w:t xml:space="preserve"> y</w:t>
      </w:r>
      <w:r>
        <w:rPr>
          <w:rFonts w:ascii="Verdana" w:hAnsi="Verdana" w:cs="Arial"/>
        </w:rPr>
        <w:t xml:space="preserve"> Centro de Conciliación</w:t>
      </w:r>
      <w:r w:rsidR="00A93B00">
        <w:rPr>
          <w:rFonts w:ascii="Verdana" w:hAnsi="Verdana" w:cs="Arial"/>
        </w:rPr>
        <w:t xml:space="preserve"> </w:t>
      </w:r>
      <w:r>
        <w:rPr>
          <w:rFonts w:ascii="Verdana" w:hAnsi="Verdana" w:cs="Arial"/>
        </w:rPr>
        <w:t>y realizar la entrega física de la hoja de vida, firmar la carta compromiso y anexar la solicitud de postulación al cargo</w:t>
      </w:r>
      <w:r w:rsidR="00BE2C9C" w:rsidRPr="00E673B9">
        <w:rPr>
          <w:rFonts w:ascii="Verdana" w:hAnsi="Verdana" w:cs="Arial"/>
        </w:rPr>
        <w:t xml:space="preserve">. </w:t>
      </w:r>
    </w:p>
    <w:p w:rsidR="00A93B00" w:rsidRDefault="00BE2C9C" w:rsidP="00BE2C9C">
      <w:pPr>
        <w:pStyle w:val="Prrafodelista"/>
        <w:numPr>
          <w:ilvl w:val="0"/>
          <w:numId w:val="3"/>
        </w:numPr>
        <w:spacing w:after="200" w:line="276" w:lineRule="auto"/>
        <w:jc w:val="both"/>
        <w:rPr>
          <w:rFonts w:ascii="Verdana" w:hAnsi="Verdana" w:cs="Arial"/>
        </w:rPr>
      </w:pPr>
      <w:r w:rsidRPr="00E673B9">
        <w:rPr>
          <w:rFonts w:ascii="Verdana" w:hAnsi="Verdana" w:cs="Arial"/>
        </w:rPr>
        <w:t>Los formatos requeridos para la inscripción de Consultorio Jurídico</w:t>
      </w:r>
      <w:r w:rsidR="008364E9">
        <w:rPr>
          <w:rFonts w:ascii="Verdana" w:hAnsi="Verdana" w:cs="Arial"/>
        </w:rPr>
        <w:t xml:space="preserve"> y Centro de Conciliación</w:t>
      </w:r>
      <w:r w:rsidRPr="00E673B9">
        <w:rPr>
          <w:rFonts w:ascii="Verdana" w:hAnsi="Verdana" w:cs="Arial"/>
        </w:rPr>
        <w:t xml:space="preserve"> deben ser diligenciado</w:t>
      </w:r>
      <w:r w:rsidR="008364E9">
        <w:rPr>
          <w:rFonts w:ascii="Verdana" w:hAnsi="Verdana" w:cs="Arial"/>
        </w:rPr>
        <w:t>s</w:t>
      </w:r>
      <w:r w:rsidRPr="00E673B9">
        <w:rPr>
          <w:rFonts w:ascii="Verdana" w:hAnsi="Verdana" w:cs="Arial"/>
        </w:rPr>
        <w:t xml:space="preserve"> a computador, con la respectiva foto y llenar todos los campos que contienen los documentos. </w:t>
      </w:r>
    </w:p>
    <w:p w:rsidR="00A93B00" w:rsidRDefault="00A93B00" w:rsidP="00BE2C9C">
      <w:pPr>
        <w:pStyle w:val="Prrafodelista"/>
        <w:numPr>
          <w:ilvl w:val="0"/>
          <w:numId w:val="3"/>
        </w:numPr>
        <w:spacing w:after="200" w:line="276" w:lineRule="auto"/>
        <w:jc w:val="both"/>
        <w:rPr>
          <w:rFonts w:ascii="Verdana" w:hAnsi="Verdana" w:cs="Arial"/>
        </w:rPr>
      </w:pPr>
      <w:r>
        <w:rPr>
          <w:rFonts w:ascii="Verdana" w:hAnsi="Verdana" w:cs="Arial"/>
        </w:rPr>
        <w:t>Los monitores serán escogidos por la decanatura de la Facultad de Ciencias Sociales y la dirección del Consultorio Jurídico</w:t>
      </w:r>
      <w:r w:rsidR="008364E9">
        <w:rPr>
          <w:rFonts w:ascii="Verdana" w:hAnsi="Verdana" w:cs="Arial"/>
        </w:rPr>
        <w:t xml:space="preserve"> y Centro de Conciliación</w:t>
      </w:r>
      <w:r>
        <w:rPr>
          <w:rFonts w:ascii="Verdana" w:hAnsi="Verdana" w:cs="Arial"/>
        </w:rPr>
        <w:t>.</w:t>
      </w:r>
    </w:p>
    <w:p w:rsidR="00BE2C9C" w:rsidRPr="00E673B9" w:rsidRDefault="00A93B00" w:rsidP="00BE2C9C">
      <w:pPr>
        <w:pStyle w:val="Prrafodelista"/>
        <w:numPr>
          <w:ilvl w:val="0"/>
          <w:numId w:val="3"/>
        </w:numPr>
        <w:spacing w:after="200" w:line="276" w:lineRule="auto"/>
        <w:jc w:val="both"/>
        <w:rPr>
          <w:rFonts w:ascii="Verdana" w:hAnsi="Verdana" w:cs="Arial"/>
        </w:rPr>
      </w:pPr>
      <w:r>
        <w:rPr>
          <w:rFonts w:ascii="Verdana" w:hAnsi="Verdana" w:cs="Arial"/>
        </w:rPr>
        <w:t>E</w:t>
      </w:r>
      <w:r w:rsidR="00BE2C9C" w:rsidRPr="00E673B9">
        <w:rPr>
          <w:rFonts w:ascii="Verdana" w:hAnsi="Verdana" w:cs="Arial"/>
        </w:rPr>
        <w:t xml:space="preserve">l horario del </w:t>
      </w:r>
      <w:r>
        <w:rPr>
          <w:rFonts w:ascii="Verdana" w:hAnsi="Verdana" w:cs="Arial"/>
        </w:rPr>
        <w:t xml:space="preserve">aspirante </w:t>
      </w:r>
      <w:r w:rsidR="00F42FC5">
        <w:rPr>
          <w:rFonts w:ascii="Verdana" w:hAnsi="Verdana" w:cs="Arial"/>
        </w:rPr>
        <w:t>a</w:t>
      </w:r>
      <w:r>
        <w:rPr>
          <w:rFonts w:ascii="Verdana" w:hAnsi="Verdana" w:cs="Arial"/>
        </w:rPr>
        <w:t xml:space="preserve"> monitor</w:t>
      </w:r>
      <w:r w:rsidR="00BE2C9C" w:rsidRPr="00E673B9">
        <w:rPr>
          <w:rFonts w:ascii="Verdana" w:hAnsi="Verdana" w:cs="Arial"/>
        </w:rPr>
        <w:t xml:space="preserve"> </w:t>
      </w:r>
      <w:r>
        <w:rPr>
          <w:rFonts w:ascii="Verdana" w:hAnsi="Verdana" w:cs="Arial"/>
        </w:rPr>
        <w:t xml:space="preserve">será concretado por el </w:t>
      </w:r>
      <w:r w:rsidR="008364E9">
        <w:rPr>
          <w:rFonts w:ascii="Verdana" w:hAnsi="Verdana" w:cs="Arial"/>
        </w:rPr>
        <w:t>aspirante</w:t>
      </w:r>
      <w:r>
        <w:rPr>
          <w:rFonts w:ascii="Verdana" w:hAnsi="Verdana" w:cs="Arial"/>
        </w:rPr>
        <w:t xml:space="preserve"> y la dirección del </w:t>
      </w:r>
      <w:r w:rsidR="008364E9">
        <w:rPr>
          <w:rFonts w:ascii="Verdana" w:hAnsi="Verdana" w:cs="Arial"/>
        </w:rPr>
        <w:t>Centro</w:t>
      </w:r>
      <w:r>
        <w:rPr>
          <w:rFonts w:ascii="Verdana" w:hAnsi="Verdana" w:cs="Arial"/>
        </w:rPr>
        <w:t xml:space="preserve">, teniendo que cumplir con una intensidad horaria de dieciséis (16) horas semanales. </w:t>
      </w:r>
    </w:p>
    <w:p w:rsidR="008364E9" w:rsidRPr="008364E9" w:rsidRDefault="00836C00" w:rsidP="008364E9">
      <w:pPr>
        <w:spacing w:after="200" w:line="276" w:lineRule="auto"/>
        <w:jc w:val="both"/>
        <w:rPr>
          <w:rFonts w:ascii="Verdana" w:hAnsi="Verdana" w:cs="Arial"/>
          <w:b/>
        </w:rPr>
      </w:pPr>
      <w:r w:rsidRPr="00E2776C">
        <w:rPr>
          <w:rFonts w:ascii="Verdana" w:hAnsi="Verdana" w:cs="Arial"/>
          <w:b/>
          <w:u w:val="single"/>
        </w:rPr>
        <w:t>ASPECTOS A EVALUAR:</w:t>
      </w:r>
      <w:r>
        <w:rPr>
          <w:rFonts w:ascii="Verdana" w:hAnsi="Verdana" w:cs="Arial"/>
          <w:b/>
        </w:rPr>
        <w:t xml:space="preserve"> se evaluará en una escala de cero punto cero (0.0) a cinco punto cero (5.0)</w:t>
      </w:r>
    </w:p>
    <w:p w:rsidR="00070800" w:rsidRPr="008364E9" w:rsidRDefault="00070800" w:rsidP="008364E9">
      <w:pPr>
        <w:spacing w:after="200" w:line="276" w:lineRule="auto"/>
        <w:jc w:val="both"/>
        <w:rPr>
          <w:rFonts w:ascii="Verdana" w:hAnsi="Verdana" w:cs="Arial"/>
        </w:rPr>
      </w:pPr>
      <w:r w:rsidRPr="008364E9">
        <w:rPr>
          <w:rFonts w:ascii="Verdana" w:hAnsi="Verdana" w:cs="Arial"/>
        </w:rPr>
        <w:t>La evaluación se hará por cortes, un primer corte equivalente al 30%, un segundo corte con un porcentaje del 30% y el corte final con un porcentaje del 40%.</w:t>
      </w:r>
    </w:p>
    <w:p w:rsidR="00070800" w:rsidRPr="008364E9" w:rsidRDefault="00070800" w:rsidP="008364E9">
      <w:pPr>
        <w:spacing w:after="200" w:line="276" w:lineRule="auto"/>
        <w:jc w:val="both"/>
        <w:rPr>
          <w:rFonts w:ascii="Verdana" w:hAnsi="Verdana" w:cs="Arial"/>
        </w:rPr>
      </w:pPr>
      <w:r w:rsidRPr="008364E9">
        <w:rPr>
          <w:rFonts w:ascii="Verdana" w:hAnsi="Verdana" w:cs="Arial"/>
        </w:rPr>
        <w:t>A su vez los cortes estarán divididos de la siguiente manera:</w:t>
      </w:r>
    </w:p>
    <w:p w:rsidR="00070800" w:rsidRPr="005524A5" w:rsidRDefault="00070800" w:rsidP="00070800">
      <w:pPr>
        <w:pStyle w:val="Prrafodelista"/>
        <w:spacing w:after="200" w:line="276" w:lineRule="auto"/>
        <w:jc w:val="both"/>
        <w:rPr>
          <w:rFonts w:ascii="Verdana" w:hAnsi="Verdana" w:cs="Arial"/>
        </w:rPr>
      </w:pPr>
    </w:p>
    <w:p w:rsidR="008364E9" w:rsidRDefault="008364E9" w:rsidP="008364E9">
      <w:pPr>
        <w:pStyle w:val="Prrafodelista"/>
        <w:numPr>
          <w:ilvl w:val="0"/>
          <w:numId w:val="4"/>
        </w:numPr>
        <w:spacing w:after="200" w:line="276" w:lineRule="auto"/>
        <w:jc w:val="both"/>
        <w:rPr>
          <w:rFonts w:ascii="Verdana" w:hAnsi="Verdana" w:cs="Arial"/>
        </w:rPr>
      </w:pPr>
      <w:r>
        <w:rPr>
          <w:rFonts w:ascii="Verdana" w:hAnsi="Verdana" w:cs="Arial"/>
        </w:rPr>
        <w:t xml:space="preserve">Puntualidad, presentación personal y comportamiento (30%) </w:t>
      </w:r>
    </w:p>
    <w:p w:rsidR="008364E9" w:rsidRDefault="008364E9" w:rsidP="008364E9">
      <w:pPr>
        <w:pStyle w:val="Prrafodelista"/>
        <w:numPr>
          <w:ilvl w:val="0"/>
          <w:numId w:val="4"/>
        </w:numPr>
        <w:spacing w:after="200" w:line="276" w:lineRule="auto"/>
        <w:jc w:val="both"/>
        <w:rPr>
          <w:rFonts w:ascii="Verdana" w:hAnsi="Verdana" w:cs="Arial"/>
        </w:rPr>
      </w:pPr>
      <w:r>
        <w:rPr>
          <w:rFonts w:ascii="Verdana" w:hAnsi="Verdana" w:cs="Arial"/>
        </w:rPr>
        <w:t>Conocimientos: Es decir, la forma como maneja la audiencia de conciliación (40%).</w:t>
      </w:r>
    </w:p>
    <w:p w:rsidR="008364E9" w:rsidRDefault="008364E9" w:rsidP="008364E9">
      <w:pPr>
        <w:pStyle w:val="Prrafodelista"/>
        <w:numPr>
          <w:ilvl w:val="0"/>
          <w:numId w:val="4"/>
        </w:numPr>
        <w:spacing w:after="200" w:line="276" w:lineRule="auto"/>
        <w:jc w:val="both"/>
        <w:rPr>
          <w:rFonts w:ascii="Verdana" w:hAnsi="Verdana" w:cs="Arial"/>
        </w:rPr>
      </w:pPr>
      <w:r>
        <w:rPr>
          <w:rFonts w:ascii="Verdana" w:hAnsi="Verdana" w:cs="Arial"/>
        </w:rPr>
        <w:lastRenderedPageBreak/>
        <w:t xml:space="preserve">Documentos: Forma como diligencie los formatos y el informe final que presente (30%). </w:t>
      </w:r>
    </w:p>
    <w:p w:rsidR="008364E9" w:rsidRPr="008364E9" w:rsidRDefault="008364E9" w:rsidP="008364E9">
      <w:pPr>
        <w:spacing w:after="200" w:line="276" w:lineRule="auto"/>
        <w:jc w:val="both"/>
        <w:rPr>
          <w:rFonts w:ascii="Verdana" w:hAnsi="Verdana" w:cs="Arial"/>
        </w:rPr>
      </w:pPr>
    </w:p>
    <w:p w:rsidR="008364E9" w:rsidRPr="002F0A44" w:rsidRDefault="008364E9" w:rsidP="008364E9">
      <w:pPr>
        <w:pStyle w:val="Prrafodelista"/>
        <w:spacing w:after="200" w:line="276" w:lineRule="auto"/>
        <w:jc w:val="both"/>
        <w:rPr>
          <w:rFonts w:ascii="Verdana" w:hAnsi="Verdana" w:cs="Arial"/>
          <w:b/>
        </w:rPr>
      </w:pPr>
      <w:r w:rsidRPr="008364E9">
        <w:rPr>
          <w:rFonts w:ascii="Verdana" w:hAnsi="Verdana" w:cs="Arial"/>
          <w:b/>
        </w:rPr>
        <w:t>Puntualidad:</w:t>
      </w:r>
      <w:r w:rsidRPr="00435C30">
        <w:rPr>
          <w:rFonts w:ascii="Verdana" w:hAnsi="Verdana" w:cs="Arial"/>
          <w:b/>
        </w:rPr>
        <w:t xml:space="preserve"> </w:t>
      </w:r>
      <w:r w:rsidRPr="00067365">
        <w:rPr>
          <w:rFonts w:ascii="Verdana" w:hAnsi="Verdana" w:cs="Arial"/>
        </w:rPr>
        <w:t>Se calificará la puntualidad, comportamiento y pre</w:t>
      </w:r>
      <w:r>
        <w:rPr>
          <w:rFonts w:ascii="Verdana" w:hAnsi="Verdana" w:cs="Arial"/>
        </w:rPr>
        <w:t>sentación personal al asistir a  las instalaciones del Centro, además de la forma en como atiendan a los usuarios y al personal estudiantil</w:t>
      </w:r>
      <w:r w:rsidRPr="00067365">
        <w:rPr>
          <w:rFonts w:ascii="Verdana" w:hAnsi="Verdana" w:cs="Arial"/>
        </w:rPr>
        <w:t xml:space="preserve">. </w:t>
      </w:r>
    </w:p>
    <w:p w:rsidR="008364E9" w:rsidRDefault="008364E9" w:rsidP="008364E9">
      <w:pPr>
        <w:pStyle w:val="Prrafodelista"/>
        <w:spacing w:after="200" w:line="276" w:lineRule="auto"/>
        <w:jc w:val="both"/>
        <w:rPr>
          <w:rFonts w:ascii="Verdana" w:hAnsi="Verdana" w:cs="Arial"/>
          <w:b/>
        </w:rPr>
      </w:pPr>
    </w:p>
    <w:p w:rsidR="008364E9" w:rsidRDefault="008364E9" w:rsidP="008364E9">
      <w:pPr>
        <w:pStyle w:val="Prrafodelista"/>
        <w:spacing w:after="200" w:line="276" w:lineRule="auto"/>
        <w:jc w:val="both"/>
        <w:rPr>
          <w:rFonts w:ascii="Verdana" w:hAnsi="Verdana" w:cs="Arial"/>
        </w:rPr>
      </w:pPr>
      <w:r>
        <w:rPr>
          <w:rFonts w:ascii="Verdana" w:hAnsi="Verdana" w:cs="Arial"/>
          <w:b/>
        </w:rPr>
        <w:t xml:space="preserve">Conocimientos: </w:t>
      </w:r>
      <w:r w:rsidRPr="00067365">
        <w:rPr>
          <w:rFonts w:ascii="Verdana" w:hAnsi="Verdana" w:cs="Arial"/>
        </w:rPr>
        <w:t>H</w:t>
      </w:r>
      <w:r>
        <w:rPr>
          <w:rFonts w:ascii="Verdana" w:hAnsi="Verdana" w:cs="Arial"/>
        </w:rPr>
        <w:t>ace referencia al manejo dado a</w:t>
      </w:r>
      <w:r w:rsidRPr="00067365">
        <w:rPr>
          <w:rFonts w:ascii="Verdana" w:hAnsi="Verdana" w:cs="Arial"/>
        </w:rPr>
        <w:t xml:space="preserve"> cada proceso y las soluciones planteadas </w:t>
      </w:r>
      <w:r>
        <w:rPr>
          <w:rFonts w:ascii="Verdana" w:hAnsi="Verdana" w:cs="Arial"/>
        </w:rPr>
        <w:t>durante la audiencia de conciliación</w:t>
      </w:r>
      <w:r w:rsidRPr="00067365">
        <w:rPr>
          <w:rFonts w:ascii="Verdana" w:hAnsi="Verdana" w:cs="Arial"/>
        </w:rPr>
        <w:t xml:space="preserve">. </w:t>
      </w:r>
    </w:p>
    <w:p w:rsidR="008364E9" w:rsidRDefault="008364E9" w:rsidP="008364E9">
      <w:pPr>
        <w:pStyle w:val="Prrafodelista"/>
        <w:spacing w:after="200" w:line="276" w:lineRule="auto"/>
        <w:jc w:val="both"/>
        <w:rPr>
          <w:rFonts w:ascii="Verdana" w:hAnsi="Verdana" w:cs="Arial"/>
        </w:rPr>
      </w:pPr>
    </w:p>
    <w:p w:rsidR="008364E9" w:rsidRDefault="008364E9" w:rsidP="008364E9">
      <w:pPr>
        <w:pStyle w:val="Prrafodelista"/>
        <w:spacing w:after="200" w:line="276" w:lineRule="auto"/>
        <w:jc w:val="both"/>
        <w:rPr>
          <w:rFonts w:ascii="Verdana" w:hAnsi="Verdana" w:cs="Arial"/>
        </w:rPr>
      </w:pPr>
      <w:r>
        <w:rPr>
          <w:rFonts w:ascii="Verdana" w:hAnsi="Verdana" w:cs="Arial"/>
          <w:b/>
        </w:rPr>
        <w:t xml:space="preserve">Documentos: </w:t>
      </w:r>
      <w:r>
        <w:rPr>
          <w:rFonts w:ascii="Verdana" w:hAnsi="Verdana" w:cs="Arial"/>
        </w:rPr>
        <w:t>Se calificará la forma en como los estudiantes redacten los documentos manejados en el centro de conciliación, el lenguaje jurídico utilizado y la forma de presentación de los informes solicitados.</w:t>
      </w:r>
    </w:p>
    <w:p w:rsidR="008364E9" w:rsidRDefault="008364E9" w:rsidP="008364E9">
      <w:pPr>
        <w:pStyle w:val="Prrafodelista"/>
        <w:spacing w:after="200" w:line="276" w:lineRule="auto"/>
        <w:jc w:val="both"/>
        <w:rPr>
          <w:rFonts w:ascii="Verdana" w:hAnsi="Verdana" w:cs="Arial"/>
        </w:rPr>
      </w:pPr>
      <w:r>
        <w:rPr>
          <w:rFonts w:ascii="Verdana" w:hAnsi="Verdana" w:cs="Arial"/>
        </w:rPr>
        <w:t xml:space="preserve"> </w:t>
      </w:r>
    </w:p>
    <w:p w:rsidR="008364E9" w:rsidRDefault="008364E9" w:rsidP="008364E9">
      <w:pPr>
        <w:pStyle w:val="Prrafodelista"/>
        <w:spacing w:after="200" w:line="276" w:lineRule="auto"/>
        <w:jc w:val="both"/>
        <w:rPr>
          <w:rFonts w:ascii="Verdana" w:hAnsi="Verdana" w:cs="Arial"/>
        </w:rPr>
      </w:pPr>
      <w:r>
        <w:rPr>
          <w:rFonts w:ascii="Verdana" w:hAnsi="Verdana" w:cs="Arial"/>
        </w:rPr>
        <w:t xml:space="preserve">En el desarrollo de las prácticas los estudiantes deben rendir un informe detallado de los casos que atendieron, debiendo hacer el respectivo seguimiento a los mismos. Estos informes serán presentados por cada corte. </w:t>
      </w:r>
    </w:p>
    <w:p w:rsidR="00070800" w:rsidRDefault="00070800" w:rsidP="00070800">
      <w:pPr>
        <w:spacing w:after="200" w:line="276" w:lineRule="auto"/>
        <w:jc w:val="both"/>
        <w:rPr>
          <w:rFonts w:ascii="Verdana" w:hAnsi="Verdana" w:cs="Arial"/>
        </w:rPr>
      </w:pPr>
      <w:r>
        <w:rPr>
          <w:rFonts w:ascii="Verdana" w:hAnsi="Verdana" w:cs="Arial"/>
        </w:rPr>
        <w:t xml:space="preserve">En el desarrollo de las prácticas en el </w:t>
      </w:r>
      <w:r w:rsidR="008364E9">
        <w:rPr>
          <w:rFonts w:ascii="Verdana" w:hAnsi="Verdana" w:cs="Arial"/>
        </w:rPr>
        <w:t>Centro de Conciliación</w:t>
      </w:r>
      <w:r>
        <w:rPr>
          <w:rFonts w:ascii="Verdana" w:hAnsi="Verdana" w:cs="Arial"/>
        </w:rPr>
        <w:t xml:space="preserve"> los monitores deben rendir un informe detallado de los casos que atendieron, debiendo hacer el respectivo seguimiento a los mismos. Estos informes serán presentados por cada corte y también deben contener una descripción y avances en la participación de las actividades de extensión en las que hayan participado. </w:t>
      </w:r>
    </w:p>
    <w:p w:rsidR="00070800" w:rsidRDefault="00070800" w:rsidP="00070800">
      <w:pPr>
        <w:pStyle w:val="Prrafodelista"/>
        <w:spacing w:after="200" w:line="276" w:lineRule="auto"/>
        <w:ind w:left="0"/>
        <w:jc w:val="both"/>
        <w:rPr>
          <w:rFonts w:ascii="Verdana" w:hAnsi="Verdana" w:cs="Arial"/>
        </w:rPr>
      </w:pPr>
    </w:p>
    <w:p w:rsidR="009D589F" w:rsidRPr="00E673B9" w:rsidRDefault="009D589F" w:rsidP="009D589F">
      <w:pPr>
        <w:pStyle w:val="Prrafodelista"/>
        <w:spacing w:after="200" w:line="276" w:lineRule="auto"/>
        <w:ind w:left="0"/>
        <w:jc w:val="both"/>
        <w:rPr>
          <w:rFonts w:ascii="Verdana" w:hAnsi="Verdana" w:cs="Arial"/>
        </w:rPr>
      </w:pPr>
      <w:r>
        <w:rPr>
          <w:rFonts w:ascii="Verdana" w:hAnsi="Verdana" w:cs="Arial"/>
        </w:rPr>
        <w:t xml:space="preserve">Los monitores deben participar en las actividades de proyección social, clínicas jurídicas y capacitaciones que sean programadas por la dirección del </w:t>
      </w:r>
      <w:r w:rsidR="00F87633">
        <w:rPr>
          <w:rFonts w:ascii="Verdana" w:hAnsi="Verdana" w:cs="Arial"/>
        </w:rPr>
        <w:t xml:space="preserve">Centro de </w:t>
      </w:r>
      <w:r w:rsidR="00F87633">
        <w:rPr>
          <w:rFonts w:ascii="Verdana" w:hAnsi="Verdana" w:cs="Arial"/>
        </w:rPr>
        <w:br/>
        <w:t>Conciliación</w:t>
      </w:r>
      <w:r>
        <w:rPr>
          <w:rFonts w:ascii="Verdana" w:hAnsi="Verdana" w:cs="Arial"/>
        </w:rPr>
        <w:t xml:space="preserve">. </w:t>
      </w:r>
    </w:p>
    <w:p w:rsidR="00070800" w:rsidRDefault="00070800" w:rsidP="00F42FC5">
      <w:pPr>
        <w:spacing w:after="200" w:line="276" w:lineRule="auto"/>
        <w:jc w:val="both"/>
        <w:rPr>
          <w:rFonts w:ascii="Verdana" w:hAnsi="Verdana" w:cs="Arial"/>
          <w:b/>
          <w:u w:val="single"/>
        </w:rPr>
      </w:pPr>
    </w:p>
    <w:p w:rsidR="00F42FC5" w:rsidRDefault="00F42FC5" w:rsidP="00F87633">
      <w:pPr>
        <w:spacing w:after="200" w:line="276" w:lineRule="auto"/>
        <w:jc w:val="both"/>
        <w:rPr>
          <w:rFonts w:ascii="Verdana" w:hAnsi="Verdana" w:cs="Arial"/>
          <w:b/>
          <w:u w:val="single"/>
        </w:rPr>
      </w:pPr>
      <w:r>
        <w:rPr>
          <w:rFonts w:ascii="Verdana" w:hAnsi="Verdana" w:cs="Arial"/>
          <w:b/>
          <w:u w:val="single"/>
        </w:rPr>
        <w:t>REGISTRO DE ASISTENCIA Y CUMPLIMIENTO DE TURNOS DE LOS</w:t>
      </w:r>
      <w:r w:rsidR="00F87633">
        <w:rPr>
          <w:rFonts w:ascii="Verdana" w:hAnsi="Verdana" w:cs="Arial"/>
          <w:b/>
          <w:u w:val="single"/>
        </w:rPr>
        <w:t xml:space="preserve"> </w:t>
      </w:r>
      <w:r>
        <w:rPr>
          <w:rFonts w:ascii="Verdana" w:hAnsi="Verdana" w:cs="Arial"/>
          <w:b/>
          <w:u w:val="single"/>
        </w:rPr>
        <w:t>MONITORES DE</w:t>
      </w:r>
      <w:r w:rsidR="00F87633">
        <w:rPr>
          <w:rFonts w:ascii="Verdana" w:hAnsi="Verdana" w:cs="Arial"/>
          <w:b/>
          <w:u w:val="single"/>
        </w:rPr>
        <w:t>L CENTRO DE CONCILIACIÓN</w:t>
      </w:r>
    </w:p>
    <w:p w:rsidR="00F42FC5" w:rsidRDefault="00D1124E" w:rsidP="00F87633">
      <w:pPr>
        <w:spacing w:after="200" w:line="276" w:lineRule="auto"/>
        <w:jc w:val="both"/>
        <w:rPr>
          <w:rFonts w:ascii="Verdana" w:hAnsi="Verdana" w:cs="Arial"/>
        </w:rPr>
      </w:pPr>
      <w:r>
        <w:rPr>
          <w:rFonts w:ascii="Verdana" w:hAnsi="Verdana" w:cs="Arial"/>
        </w:rPr>
        <w:t xml:space="preserve">Al iniciar los turnos los monitores deben registrar su asistencia en la secretaria del </w:t>
      </w:r>
      <w:r w:rsidR="00F87633">
        <w:rPr>
          <w:rFonts w:ascii="Verdana" w:hAnsi="Verdana" w:cs="Arial"/>
        </w:rPr>
        <w:t xml:space="preserve">Centro de </w:t>
      </w:r>
      <w:proofErr w:type="spellStart"/>
      <w:r w:rsidR="00F87633">
        <w:rPr>
          <w:rFonts w:ascii="Verdana" w:hAnsi="Verdana" w:cs="Arial"/>
        </w:rPr>
        <w:t>Concilación</w:t>
      </w:r>
      <w:proofErr w:type="spellEnd"/>
      <w:r>
        <w:rPr>
          <w:rFonts w:ascii="Verdana" w:hAnsi="Verdana" w:cs="Arial"/>
        </w:rPr>
        <w:t>. Al momento de finalizar</w:t>
      </w:r>
      <w:r w:rsidR="00836C00">
        <w:rPr>
          <w:rFonts w:ascii="Verdana" w:hAnsi="Verdana" w:cs="Arial"/>
        </w:rPr>
        <w:t xml:space="preserve"> el turno debe firmar la salida. </w:t>
      </w:r>
    </w:p>
    <w:p w:rsidR="00836C00" w:rsidRDefault="00836C00" w:rsidP="00F87633">
      <w:pPr>
        <w:spacing w:after="200" w:line="276" w:lineRule="auto"/>
        <w:jc w:val="both"/>
        <w:rPr>
          <w:rFonts w:ascii="Verdana" w:hAnsi="Verdana" w:cs="Arial"/>
        </w:rPr>
      </w:pPr>
      <w:r>
        <w:rPr>
          <w:rFonts w:ascii="Verdana" w:hAnsi="Verdana" w:cs="Arial"/>
        </w:rPr>
        <w:t>Las excusas por inasistencia deberán ser presentadas en un plazo máximo de tres (3) días hábiles contados a partir del día siguiente en que le fue programado el turno para que este le sea reprogramado. Quien no presente dicha excusa tendrá una anotación negativa en su hoja de vida.</w:t>
      </w:r>
    </w:p>
    <w:p w:rsidR="00BE2C9C" w:rsidRPr="00E673B9" w:rsidRDefault="00BE2C9C" w:rsidP="00BE2C9C">
      <w:pPr>
        <w:spacing w:after="200" w:line="276" w:lineRule="auto"/>
        <w:rPr>
          <w:rFonts w:ascii="Verdana" w:hAnsi="Verdana" w:cs="Arial"/>
          <w:b/>
          <w:u w:val="single"/>
        </w:rPr>
      </w:pPr>
      <w:r w:rsidRPr="00E673B9">
        <w:rPr>
          <w:rFonts w:ascii="Verdana" w:hAnsi="Verdana" w:cs="Arial"/>
          <w:b/>
          <w:u w:val="single"/>
        </w:rPr>
        <w:t>ATENCIÓN AL PÚBLICO</w:t>
      </w:r>
    </w:p>
    <w:p w:rsidR="00BE2C9C" w:rsidRPr="00E673B9" w:rsidRDefault="00070800" w:rsidP="00BE2C9C">
      <w:pPr>
        <w:spacing w:after="200" w:line="276" w:lineRule="auto"/>
        <w:jc w:val="both"/>
        <w:rPr>
          <w:rFonts w:ascii="Verdana" w:hAnsi="Verdana" w:cs="Arial"/>
        </w:rPr>
      </w:pPr>
      <w:r>
        <w:rPr>
          <w:rFonts w:ascii="Verdana" w:hAnsi="Verdana" w:cs="Arial"/>
        </w:rPr>
        <w:lastRenderedPageBreak/>
        <w:t>El monitor</w:t>
      </w:r>
      <w:r w:rsidR="00BE2C9C" w:rsidRPr="00E673B9">
        <w:rPr>
          <w:rFonts w:ascii="Verdana" w:hAnsi="Verdana" w:cs="Arial"/>
        </w:rPr>
        <w:t xml:space="preserve"> de </w:t>
      </w:r>
      <w:r w:rsidR="00F87633">
        <w:rPr>
          <w:rFonts w:ascii="Verdana" w:hAnsi="Verdana" w:cs="Arial"/>
        </w:rPr>
        <w:t>Centro de Conciliación</w:t>
      </w:r>
      <w:r w:rsidR="00BE2C9C" w:rsidRPr="00E673B9">
        <w:rPr>
          <w:rFonts w:ascii="Verdana" w:hAnsi="Verdana" w:cs="Arial"/>
        </w:rPr>
        <w:t xml:space="preserve"> es la persona que recibe al usuario</w:t>
      </w:r>
      <w:r w:rsidR="00C964F4">
        <w:rPr>
          <w:rFonts w:ascii="Verdana" w:hAnsi="Verdana" w:cs="Arial"/>
        </w:rPr>
        <w:t xml:space="preserve"> una vez han sido registrados sus datos personales y de contacto por parte de la secretaria en la base de datos y quien procede a registrar </w:t>
      </w:r>
      <w:r w:rsidR="00BE2C9C" w:rsidRPr="00E673B9">
        <w:rPr>
          <w:rFonts w:ascii="Verdana" w:hAnsi="Verdana" w:cs="Arial"/>
        </w:rPr>
        <w:t xml:space="preserve">los siguientes datos: </w:t>
      </w:r>
    </w:p>
    <w:p w:rsidR="00BE2C9C" w:rsidRPr="00E673B9" w:rsidRDefault="00C964F4" w:rsidP="00BE2C9C">
      <w:pPr>
        <w:pStyle w:val="Prrafodelista"/>
        <w:numPr>
          <w:ilvl w:val="0"/>
          <w:numId w:val="2"/>
        </w:numPr>
        <w:spacing w:after="200" w:line="276" w:lineRule="auto"/>
        <w:rPr>
          <w:rFonts w:ascii="Verdana" w:hAnsi="Verdana" w:cs="Arial"/>
        </w:rPr>
      </w:pPr>
      <w:r>
        <w:rPr>
          <w:rFonts w:ascii="Verdana" w:hAnsi="Verdana" w:cs="Arial"/>
        </w:rPr>
        <w:t>Motivo de la consulta</w:t>
      </w:r>
    </w:p>
    <w:p w:rsidR="00BE2C9C" w:rsidRPr="00E673B9" w:rsidRDefault="00C964F4" w:rsidP="00BE2C9C">
      <w:pPr>
        <w:pStyle w:val="Prrafodelista"/>
        <w:numPr>
          <w:ilvl w:val="0"/>
          <w:numId w:val="2"/>
        </w:numPr>
        <w:spacing w:after="200" w:line="276" w:lineRule="auto"/>
        <w:rPr>
          <w:rFonts w:ascii="Verdana" w:hAnsi="Verdana" w:cs="Arial"/>
        </w:rPr>
      </w:pPr>
      <w:r>
        <w:rPr>
          <w:rFonts w:ascii="Verdana" w:hAnsi="Verdana" w:cs="Arial"/>
        </w:rPr>
        <w:t>Área de derecho a consultar</w:t>
      </w:r>
    </w:p>
    <w:p w:rsidR="00BE2C9C" w:rsidRPr="00E673B9" w:rsidRDefault="00C964F4" w:rsidP="00BE2C9C">
      <w:pPr>
        <w:pStyle w:val="Prrafodelista"/>
        <w:numPr>
          <w:ilvl w:val="0"/>
          <w:numId w:val="2"/>
        </w:numPr>
        <w:spacing w:after="200" w:line="276" w:lineRule="auto"/>
        <w:rPr>
          <w:rFonts w:ascii="Verdana" w:hAnsi="Verdana" w:cs="Arial"/>
        </w:rPr>
      </w:pPr>
      <w:r>
        <w:rPr>
          <w:rFonts w:ascii="Verdana" w:hAnsi="Verdana" w:cs="Arial"/>
        </w:rPr>
        <w:t>Asignación del estudiante asesor</w:t>
      </w:r>
    </w:p>
    <w:p w:rsidR="00BE2C9C" w:rsidRPr="00E673B9" w:rsidRDefault="00BE2C9C" w:rsidP="00BE2C9C">
      <w:pPr>
        <w:spacing w:after="200" w:line="276" w:lineRule="auto"/>
        <w:jc w:val="both"/>
        <w:rPr>
          <w:rFonts w:ascii="Verdana" w:hAnsi="Verdana" w:cs="Arial"/>
        </w:rPr>
      </w:pPr>
      <w:r w:rsidRPr="00E673B9">
        <w:rPr>
          <w:rFonts w:ascii="Verdana" w:hAnsi="Verdana" w:cs="Arial"/>
        </w:rPr>
        <w:t xml:space="preserve">Posterior al registro del usuario en la base datos del monitor(a), éste procederá a asignar un estudiante asesor que se encuentre en turno disponible. </w:t>
      </w:r>
    </w:p>
    <w:p w:rsidR="00F87633" w:rsidRDefault="00BE2C9C" w:rsidP="00BE2C9C">
      <w:pPr>
        <w:spacing w:after="200" w:line="276" w:lineRule="auto"/>
        <w:jc w:val="both"/>
        <w:rPr>
          <w:rFonts w:ascii="Verdana" w:hAnsi="Verdana" w:cs="Arial"/>
        </w:rPr>
      </w:pPr>
      <w:r w:rsidRPr="00E673B9">
        <w:rPr>
          <w:rFonts w:ascii="Verdana" w:hAnsi="Verdana" w:cs="Arial"/>
        </w:rPr>
        <w:t xml:space="preserve">Los </w:t>
      </w:r>
      <w:r w:rsidR="00942CFD">
        <w:rPr>
          <w:rFonts w:ascii="Verdana" w:hAnsi="Verdana" w:cs="Arial"/>
        </w:rPr>
        <w:t>monitores y/o</w:t>
      </w:r>
      <w:r w:rsidR="00A93B00">
        <w:rPr>
          <w:rFonts w:ascii="Verdana" w:hAnsi="Verdana" w:cs="Arial"/>
        </w:rPr>
        <w:t xml:space="preserve"> estudiantes </w:t>
      </w:r>
      <w:r w:rsidRPr="00E673B9">
        <w:rPr>
          <w:rFonts w:ascii="Verdana" w:hAnsi="Verdana" w:cs="Arial"/>
        </w:rPr>
        <w:t xml:space="preserve">asesores no están autorizados para recibir documentos originales y deben cumplir las citas asignadas con los usuarios; para las citaciones está diseñado un formato que lo debe diligenciar </w:t>
      </w:r>
      <w:r w:rsidR="00F87633">
        <w:rPr>
          <w:rFonts w:ascii="Verdana" w:hAnsi="Verdana" w:cs="Arial"/>
        </w:rPr>
        <w:t>la secretaria con ayuda del monitor(a).</w:t>
      </w:r>
    </w:p>
    <w:p w:rsidR="00BE2C9C" w:rsidRPr="00E673B9" w:rsidRDefault="00BE2C9C" w:rsidP="00BE2C9C">
      <w:pPr>
        <w:spacing w:after="200" w:line="276" w:lineRule="auto"/>
        <w:jc w:val="both"/>
        <w:rPr>
          <w:rFonts w:ascii="Verdana" w:hAnsi="Verdana" w:cs="Arial"/>
        </w:rPr>
      </w:pPr>
      <w:r w:rsidRPr="00E673B9">
        <w:rPr>
          <w:rFonts w:ascii="Verdana" w:hAnsi="Verdana" w:cs="Arial"/>
          <w:b/>
        </w:rPr>
        <w:t xml:space="preserve">LOS SERVICIOS PRESTADOS POR </w:t>
      </w:r>
      <w:r w:rsidR="00F87633">
        <w:rPr>
          <w:rFonts w:ascii="Verdana" w:hAnsi="Verdana" w:cs="Arial"/>
          <w:b/>
        </w:rPr>
        <w:t xml:space="preserve">EL CENTRO </w:t>
      </w:r>
      <w:r w:rsidRPr="00E673B9">
        <w:rPr>
          <w:rFonts w:ascii="Verdana" w:hAnsi="Verdana" w:cs="Arial"/>
          <w:b/>
        </w:rPr>
        <w:t>DE CON</w:t>
      </w:r>
      <w:r w:rsidR="00F87633">
        <w:rPr>
          <w:rFonts w:ascii="Verdana" w:hAnsi="Verdana" w:cs="Arial"/>
          <w:b/>
        </w:rPr>
        <w:t>CILIACIÓN</w:t>
      </w:r>
      <w:r w:rsidRPr="00E673B9">
        <w:rPr>
          <w:rFonts w:ascii="Verdana" w:hAnsi="Verdana" w:cs="Arial"/>
          <w:b/>
        </w:rPr>
        <w:t xml:space="preserve"> SON TOTALMENTE GRATUITOS.  </w:t>
      </w:r>
      <w:r w:rsidRPr="00E673B9">
        <w:rPr>
          <w:rFonts w:ascii="Verdana" w:hAnsi="Verdana" w:cs="Arial"/>
        </w:rPr>
        <w:t>Los estudiantes</w:t>
      </w:r>
      <w:r w:rsidR="00942CFD">
        <w:rPr>
          <w:rFonts w:ascii="Verdana" w:hAnsi="Verdana" w:cs="Arial"/>
        </w:rPr>
        <w:t xml:space="preserve"> y/o monitores</w:t>
      </w:r>
      <w:r w:rsidRPr="00E673B9">
        <w:rPr>
          <w:rFonts w:ascii="Verdana" w:hAnsi="Verdana" w:cs="Arial"/>
        </w:rPr>
        <w:t xml:space="preserve"> no pueden recibir dineros, ni dádivas por ningún concepto. </w:t>
      </w:r>
    </w:p>
    <w:p w:rsidR="00F87633" w:rsidRDefault="00F87633" w:rsidP="00BE2C9C">
      <w:pPr>
        <w:spacing w:after="200" w:line="276" w:lineRule="auto"/>
        <w:jc w:val="both"/>
        <w:rPr>
          <w:rFonts w:ascii="Verdana" w:hAnsi="Verdana" w:cs="Arial"/>
        </w:rPr>
      </w:pPr>
    </w:p>
    <w:p w:rsidR="00942CFD" w:rsidRDefault="00942CFD" w:rsidP="00BE2C9C">
      <w:pPr>
        <w:spacing w:after="200" w:line="276" w:lineRule="auto"/>
        <w:jc w:val="both"/>
        <w:rPr>
          <w:rFonts w:ascii="Verdana" w:hAnsi="Verdana" w:cs="Arial"/>
          <w:b/>
          <w:u w:val="single"/>
        </w:rPr>
      </w:pPr>
      <w:r>
        <w:rPr>
          <w:rFonts w:ascii="Verdana" w:hAnsi="Verdana" w:cs="Arial"/>
          <w:b/>
          <w:u w:val="single"/>
        </w:rPr>
        <w:t>SEGUMIENTO A CASOS:</w:t>
      </w:r>
    </w:p>
    <w:p w:rsidR="00942CFD" w:rsidRPr="00942CFD" w:rsidRDefault="00942CFD" w:rsidP="00BE2C9C">
      <w:pPr>
        <w:spacing w:after="200" w:line="276" w:lineRule="auto"/>
        <w:jc w:val="both"/>
        <w:rPr>
          <w:rFonts w:ascii="Verdana" w:hAnsi="Verdana" w:cs="Arial"/>
        </w:rPr>
      </w:pPr>
      <w:r>
        <w:rPr>
          <w:rFonts w:ascii="Verdana" w:hAnsi="Verdana" w:cs="Arial"/>
        </w:rPr>
        <w:t xml:space="preserve">Los monitores deben realizar seguimiento a los casos dentro de los cuales se desempeña como monitor. Así mismo debe verificar que los estudiantes hagan </w:t>
      </w:r>
      <w:r w:rsidR="00F87633">
        <w:rPr>
          <w:rFonts w:ascii="Verdana" w:hAnsi="Verdana" w:cs="Arial"/>
        </w:rPr>
        <w:t xml:space="preserve">también seguimiento a los casos e informen al Centro dicho seguimiento. </w:t>
      </w:r>
    </w:p>
    <w:p w:rsidR="00942CFD" w:rsidRDefault="00942CFD" w:rsidP="00BE2C9C">
      <w:pPr>
        <w:spacing w:after="200" w:line="276" w:lineRule="auto"/>
        <w:jc w:val="both"/>
        <w:rPr>
          <w:rFonts w:ascii="Verdana" w:hAnsi="Verdana" w:cs="Arial"/>
          <w:b/>
          <w:u w:val="single"/>
        </w:rPr>
      </w:pPr>
      <w:r>
        <w:rPr>
          <w:rFonts w:ascii="Verdana" w:hAnsi="Verdana" w:cs="Arial"/>
          <w:b/>
          <w:u w:val="single"/>
        </w:rPr>
        <w:t>ENTREGA DE INFORMES:</w:t>
      </w:r>
    </w:p>
    <w:p w:rsidR="00942CFD" w:rsidRPr="00942CFD" w:rsidRDefault="00942CFD" w:rsidP="00BE2C9C">
      <w:pPr>
        <w:spacing w:after="200" w:line="276" w:lineRule="auto"/>
        <w:jc w:val="both"/>
        <w:rPr>
          <w:rFonts w:ascii="Verdana" w:hAnsi="Verdana" w:cs="Arial"/>
        </w:rPr>
      </w:pPr>
      <w:r>
        <w:rPr>
          <w:rFonts w:ascii="Verdana" w:hAnsi="Verdana" w:cs="Arial"/>
        </w:rPr>
        <w:t>Los monitores deben realizar la entrega d</w:t>
      </w:r>
      <w:r w:rsidR="00070800">
        <w:rPr>
          <w:rFonts w:ascii="Verdana" w:hAnsi="Verdana" w:cs="Arial"/>
        </w:rPr>
        <w:t xml:space="preserve">e informes </w:t>
      </w:r>
      <w:r>
        <w:rPr>
          <w:rFonts w:ascii="Verdana" w:hAnsi="Verdana" w:cs="Arial"/>
        </w:rPr>
        <w:t xml:space="preserve"> </w:t>
      </w:r>
      <w:r w:rsidR="00070800">
        <w:rPr>
          <w:rFonts w:ascii="Verdana" w:hAnsi="Verdana" w:cs="Arial"/>
        </w:rPr>
        <w:t xml:space="preserve">mensuales </w:t>
      </w:r>
      <w:r>
        <w:rPr>
          <w:rFonts w:ascii="Verdana" w:hAnsi="Verdana" w:cs="Arial"/>
        </w:rPr>
        <w:t xml:space="preserve">de los casos que han atendido, con el respectivo seguimiento que han realizado a los mismos. Este informe debe ser diligenciado en el formato que desde la Dirección del Consultorio Jurídico </w:t>
      </w:r>
      <w:r w:rsidR="00F87633">
        <w:rPr>
          <w:rFonts w:ascii="Verdana" w:hAnsi="Verdana" w:cs="Arial"/>
        </w:rPr>
        <w:t xml:space="preserve">y Centro de Conciliación </w:t>
      </w:r>
      <w:r>
        <w:rPr>
          <w:rFonts w:ascii="Verdana" w:hAnsi="Verdana" w:cs="Arial"/>
        </w:rPr>
        <w:t xml:space="preserve">se designe para tal fin. </w:t>
      </w:r>
    </w:p>
    <w:p w:rsidR="00942CFD" w:rsidRDefault="00942CFD" w:rsidP="00BE2C9C">
      <w:pPr>
        <w:spacing w:after="200" w:line="276" w:lineRule="auto"/>
        <w:jc w:val="both"/>
        <w:rPr>
          <w:rFonts w:ascii="Verdana" w:hAnsi="Verdana" w:cs="Arial"/>
        </w:rPr>
      </w:pPr>
    </w:p>
    <w:p w:rsidR="00942CFD" w:rsidRPr="00942CFD" w:rsidRDefault="00942CFD" w:rsidP="00BE2C9C">
      <w:pPr>
        <w:spacing w:after="200" w:line="276" w:lineRule="auto"/>
        <w:jc w:val="both"/>
        <w:rPr>
          <w:rFonts w:ascii="Verdana" w:hAnsi="Verdana" w:cs="Arial"/>
          <w:b/>
          <w:u w:val="single"/>
        </w:rPr>
      </w:pPr>
    </w:p>
    <w:p w:rsidR="00942CFD" w:rsidRPr="00E673B9" w:rsidRDefault="00942CFD" w:rsidP="00BE2C9C">
      <w:pPr>
        <w:spacing w:after="200" w:line="276" w:lineRule="auto"/>
        <w:jc w:val="both"/>
        <w:rPr>
          <w:rFonts w:ascii="Verdana" w:hAnsi="Verdana" w:cs="Arial"/>
        </w:rPr>
      </w:pPr>
    </w:p>
    <w:p w:rsidR="00DB7C52" w:rsidRDefault="00DB7C52"/>
    <w:sectPr w:rsidR="00DB7C5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ED" w:rsidRDefault="006209ED" w:rsidP="00BE2C9C">
      <w:r>
        <w:separator/>
      </w:r>
    </w:p>
  </w:endnote>
  <w:endnote w:type="continuationSeparator" w:id="0">
    <w:p w:rsidR="006209ED" w:rsidRDefault="006209ED" w:rsidP="00BE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26" w:rsidRDefault="00AD3026" w:rsidP="00AD3026"/>
  <w:sdt>
    <w:sdtPr>
      <w:rPr>
        <w:sz w:val="10"/>
      </w:rPr>
      <w:id w:val="860082579"/>
      <w:docPartObj>
        <w:docPartGallery w:val="Page Numbers (Top of Page)"/>
        <w:docPartUnique/>
      </w:docPartObj>
    </w:sdtPr>
    <w:sdtEndPr/>
    <w:sdtContent>
      <w:p w:rsidR="00AD3026" w:rsidRDefault="00AD3026" w:rsidP="00AD3026">
        <w:pPr>
          <w:pStyle w:val="Piedepgina"/>
          <w:jc w:val="center"/>
          <w:rPr>
            <w:b/>
            <w:i/>
            <w:sz w:val="16"/>
            <w:szCs w:val="16"/>
          </w:rPr>
        </w:pPr>
        <w:r>
          <w:rPr>
            <w:b/>
            <w:i/>
            <w:sz w:val="16"/>
            <w:szCs w:val="16"/>
          </w:rPr>
          <w:t>Dirección Consultorio Jurídico: Calle 19 N° 21-07 Barrio 7 de Agosto, Teléfono: (5) 2823064.</w:t>
        </w:r>
      </w:p>
      <w:p w:rsidR="00AD3026" w:rsidRPr="00AD3026" w:rsidRDefault="00AD3026" w:rsidP="00AD3026">
        <w:pPr>
          <w:pStyle w:val="Piedepgina"/>
          <w:jc w:val="center"/>
          <w:rPr>
            <w:b/>
            <w:i/>
            <w:sz w:val="16"/>
            <w:szCs w:val="16"/>
          </w:rPr>
        </w:pPr>
        <w:r>
          <w:rPr>
            <w:b/>
            <w:i/>
            <w:sz w:val="16"/>
            <w:szCs w:val="16"/>
          </w:rPr>
          <w:t xml:space="preserve"> Dirección Sede Principal: Calle 21 N° 25- 59 Barrio La María, Sincelejo Sucre.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ED" w:rsidRDefault="006209ED" w:rsidP="00BE2C9C">
      <w:r>
        <w:separator/>
      </w:r>
    </w:p>
  </w:footnote>
  <w:footnote w:type="continuationSeparator" w:id="0">
    <w:p w:rsidR="006209ED" w:rsidRDefault="006209ED" w:rsidP="00BE2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86" w:type="dxa"/>
      <w:tblInd w:w="-5" w:type="dxa"/>
      <w:tblLook w:val="04A0" w:firstRow="1" w:lastRow="0" w:firstColumn="1" w:lastColumn="0" w:noHBand="0" w:noVBand="1"/>
    </w:tblPr>
    <w:tblGrid>
      <w:gridCol w:w="2655"/>
      <w:gridCol w:w="5076"/>
      <w:gridCol w:w="1755"/>
    </w:tblGrid>
    <w:tr w:rsidR="00F03690" w:rsidTr="003227A5">
      <w:trPr>
        <w:trHeight w:val="924"/>
      </w:trPr>
      <w:tc>
        <w:tcPr>
          <w:tcW w:w="2655" w:type="dxa"/>
        </w:tcPr>
        <w:p w:rsidR="00F03690" w:rsidRDefault="009D589F" w:rsidP="00F03690">
          <w:pPr>
            <w:pStyle w:val="Encabezado"/>
            <w:jc w:val="center"/>
            <w:rPr>
              <w:sz w:val="32"/>
              <w:szCs w:val="32"/>
            </w:rPr>
          </w:pPr>
          <w:r w:rsidRPr="00382B5A">
            <w:rPr>
              <w:noProof/>
              <w:lang w:val="es-CO" w:eastAsia="es-CO"/>
            </w:rPr>
            <w:drawing>
              <wp:anchor distT="0" distB="0" distL="114300" distR="114300" simplePos="0" relativeHeight="251659264" behindDoc="1" locked="0" layoutInCell="1" allowOverlap="1" wp14:anchorId="716F52A6" wp14:editId="56C2A6D6">
                <wp:simplePos x="0" y="0"/>
                <wp:positionH relativeFrom="column">
                  <wp:posOffset>82550</wp:posOffset>
                </wp:positionH>
                <wp:positionV relativeFrom="paragraph">
                  <wp:posOffset>64770</wp:posOffset>
                </wp:positionV>
                <wp:extent cx="1332865" cy="541759"/>
                <wp:effectExtent l="0" t="0" r="635" b="0"/>
                <wp:wrapNone/>
                <wp:docPr id="2" name="Imagen 2" descr="C:\Users\aprendiz.sistemas\Desktop\Logo-corposuc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endiz.sistemas\Desktop\Logo-corposuc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865" cy="5417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76" w:type="dxa"/>
        </w:tcPr>
        <w:p w:rsidR="003A2FF0" w:rsidRDefault="003A2FF0" w:rsidP="003A2FF0">
          <w:pPr>
            <w:pStyle w:val="Encabezado"/>
            <w:jc w:val="center"/>
            <w:rPr>
              <w:b/>
              <w:noProof/>
              <w:color w:val="00B050"/>
            </w:rPr>
          </w:pPr>
          <w:r>
            <w:rPr>
              <w:b/>
              <w:noProof/>
              <w:color w:val="00B050"/>
            </w:rPr>
            <w:t>CENTRO  DE CONCILIACION PUBLICO</w:t>
          </w:r>
        </w:p>
        <w:p w:rsidR="003A2FF0" w:rsidRDefault="003A2FF0" w:rsidP="003A2FF0">
          <w:pPr>
            <w:pStyle w:val="Encabezado"/>
            <w:jc w:val="center"/>
            <w:rPr>
              <w:i/>
              <w:noProof/>
              <w:color w:val="00B050"/>
            </w:rPr>
          </w:pPr>
          <w:r>
            <w:rPr>
              <w:i/>
              <w:noProof/>
              <w:color w:val="00B050"/>
            </w:rPr>
            <w:t>Aprobado Resolucion N°  0174 de 19 de Febrero de 2018</w:t>
          </w:r>
        </w:p>
        <w:p w:rsidR="00F03690" w:rsidRPr="003A2FF0" w:rsidRDefault="003A2FF0" w:rsidP="003A2FF0">
          <w:pPr>
            <w:pStyle w:val="Encabezado"/>
            <w:jc w:val="center"/>
            <w:rPr>
              <w:i/>
              <w:noProof/>
              <w:color w:val="00B050"/>
            </w:rPr>
          </w:pPr>
          <w:r>
            <w:rPr>
              <w:i/>
              <w:noProof/>
              <w:color w:val="00B050"/>
            </w:rPr>
            <w:t>Ministerio de Justicia y del derecho</w:t>
          </w:r>
        </w:p>
      </w:tc>
      <w:tc>
        <w:tcPr>
          <w:tcW w:w="1755" w:type="dxa"/>
        </w:tcPr>
        <w:p w:rsidR="00F03690" w:rsidRDefault="00F03690" w:rsidP="00F03690">
          <w:pPr>
            <w:pStyle w:val="Encabezado"/>
            <w:jc w:val="center"/>
            <w:rPr>
              <w:sz w:val="32"/>
              <w:szCs w:val="32"/>
            </w:rPr>
          </w:pPr>
          <w:r w:rsidRPr="006E4A02">
            <w:rPr>
              <w:noProof/>
              <w:lang w:val="es-CO" w:eastAsia="es-CO"/>
            </w:rPr>
            <w:drawing>
              <wp:inline distT="0" distB="0" distL="0" distR="0" wp14:anchorId="56220E5D" wp14:editId="738DE88A">
                <wp:extent cx="90170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93" cy="676795"/>
                        </a:xfrm>
                        <a:prstGeom prst="rect">
                          <a:avLst/>
                        </a:prstGeom>
                        <a:noFill/>
                        <a:ln>
                          <a:noFill/>
                        </a:ln>
                      </pic:spPr>
                    </pic:pic>
                  </a:graphicData>
                </a:graphic>
              </wp:inline>
            </w:drawing>
          </w:r>
        </w:p>
      </w:tc>
    </w:tr>
  </w:tbl>
  <w:p w:rsidR="00BE2C9C" w:rsidRDefault="00BE2C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6ED5"/>
    <w:multiLevelType w:val="hybridMultilevel"/>
    <w:tmpl w:val="54547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D708D2"/>
    <w:multiLevelType w:val="hybridMultilevel"/>
    <w:tmpl w:val="5FB06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5A1ECA"/>
    <w:multiLevelType w:val="hybridMultilevel"/>
    <w:tmpl w:val="3DDED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8C2A35"/>
    <w:multiLevelType w:val="hybridMultilevel"/>
    <w:tmpl w:val="C36489E4"/>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04"/>
    <w:rsid w:val="00070800"/>
    <w:rsid w:val="002C6213"/>
    <w:rsid w:val="003A2FF0"/>
    <w:rsid w:val="00485CF1"/>
    <w:rsid w:val="00575CA5"/>
    <w:rsid w:val="005D1C8B"/>
    <w:rsid w:val="006209ED"/>
    <w:rsid w:val="006F3970"/>
    <w:rsid w:val="007A2D24"/>
    <w:rsid w:val="008364E9"/>
    <w:rsid w:val="00836C00"/>
    <w:rsid w:val="008D2404"/>
    <w:rsid w:val="00942CFD"/>
    <w:rsid w:val="009D589F"/>
    <w:rsid w:val="00A93B00"/>
    <w:rsid w:val="00AD3026"/>
    <w:rsid w:val="00BE2C9C"/>
    <w:rsid w:val="00C964F4"/>
    <w:rsid w:val="00D1124E"/>
    <w:rsid w:val="00DB7C52"/>
    <w:rsid w:val="00E81449"/>
    <w:rsid w:val="00F03690"/>
    <w:rsid w:val="00F42FC5"/>
    <w:rsid w:val="00F876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086C8-572F-4994-8E21-1A04DC70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9C"/>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C9C"/>
    <w:pPr>
      <w:ind w:left="720"/>
      <w:contextualSpacing/>
    </w:pPr>
  </w:style>
  <w:style w:type="table" w:styleId="Tablaconcuadrcula">
    <w:name w:val="Table Grid"/>
    <w:basedOn w:val="Tablanormal"/>
    <w:uiPriority w:val="39"/>
    <w:rsid w:val="00B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C9C"/>
    <w:pPr>
      <w:tabs>
        <w:tab w:val="center" w:pos="4419"/>
        <w:tab w:val="right" w:pos="8838"/>
      </w:tabs>
    </w:pPr>
  </w:style>
  <w:style w:type="character" w:customStyle="1" w:styleId="EncabezadoCar">
    <w:name w:val="Encabezado Car"/>
    <w:basedOn w:val="Fuentedeprrafopredeter"/>
    <w:link w:val="Encabezado"/>
    <w:uiPriority w:val="99"/>
    <w:rsid w:val="00BE2C9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BE2C9C"/>
    <w:pPr>
      <w:tabs>
        <w:tab w:val="center" w:pos="4419"/>
        <w:tab w:val="right" w:pos="8838"/>
      </w:tabs>
    </w:pPr>
  </w:style>
  <w:style w:type="character" w:customStyle="1" w:styleId="PiedepginaCar">
    <w:name w:val="Pie de página Car"/>
    <w:basedOn w:val="Fuentedeprrafopredeter"/>
    <w:link w:val="Piedepgina"/>
    <w:uiPriority w:val="99"/>
    <w:rsid w:val="00BE2C9C"/>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2018-01-16T21:34:00Z</dcterms:created>
  <dcterms:modified xsi:type="dcterms:W3CDTF">2018-06-25T14:38:00Z</dcterms:modified>
</cp:coreProperties>
</file>